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EE" w:rsidRDefault="009E7FEE" w:rsidP="009E7FEE">
      <w:pPr>
        <w:ind w:firstLine="0"/>
        <w:rPr>
          <w:lang w:val="fi-FI"/>
        </w:rPr>
      </w:pPr>
    </w:p>
    <w:p w:rsidR="009E7FEE" w:rsidRDefault="009E7FEE" w:rsidP="00740D5B">
      <w:pPr>
        <w:ind w:firstLine="0"/>
        <w:rPr>
          <w:lang w:val="fi-FI"/>
        </w:rPr>
      </w:pPr>
    </w:p>
    <w:p w:rsidR="009E7FEE" w:rsidRPr="00051297" w:rsidRDefault="009E7FEE" w:rsidP="009E7FEE">
      <w:pPr>
        <w:pStyle w:val="Heading6"/>
        <w:ind w:firstLine="0"/>
        <w:jc w:val="center"/>
        <w:rPr>
          <w:lang w:val="tr-TR"/>
        </w:rPr>
      </w:pPr>
      <w:r>
        <w:rPr>
          <w:lang w:val="fi-FI"/>
        </w:rPr>
        <w:tab/>
      </w:r>
      <w:bookmarkStart w:id="0" w:name="_Toc189367323"/>
      <w:bookmarkStart w:id="1" w:name="_Toc232234016"/>
      <w:bookmarkStart w:id="2" w:name="_Toc233021549"/>
      <w:r w:rsidRPr="00051297">
        <w:rPr>
          <w:lang w:val="tr-TR"/>
        </w:rPr>
        <w:t>İLANLI USUL İÇİN STANDART GAZETE İLANI</w:t>
      </w:r>
      <w:bookmarkEnd w:id="0"/>
      <w:r w:rsidRPr="00051297">
        <w:rPr>
          <w:lang w:val="tr-TR"/>
        </w:rPr>
        <w:t xml:space="preserve"> FORMU</w:t>
      </w:r>
      <w:bookmarkEnd w:id="1"/>
      <w:bookmarkEnd w:id="2"/>
    </w:p>
    <w:p w:rsidR="009E7FEE" w:rsidRPr="00051297" w:rsidRDefault="009E7FEE" w:rsidP="009E7FEE">
      <w:pPr>
        <w:rPr>
          <w:rFonts w:cs="Arial"/>
          <w:lang w:val="tr-TR"/>
        </w:rPr>
      </w:pP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  <w:lang w:val="tr-TR"/>
        </w:rPr>
      </w:pPr>
    </w:p>
    <w:p w:rsidR="009E7FEE" w:rsidRPr="00051297" w:rsidRDefault="009E7FEE" w:rsidP="00740D5B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left"/>
        <w:rPr>
          <w:b/>
          <w:sz w:val="20"/>
          <w:szCs w:val="20"/>
          <w:lang w:val="tr-TR"/>
        </w:rPr>
      </w:pPr>
      <w:r w:rsidRPr="00C13C1B">
        <w:rPr>
          <w:noProof/>
          <w:color w:val="000000"/>
          <w:sz w:val="20"/>
          <w:szCs w:val="20"/>
          <w:highlight w:val="lightGray"/>
          <w:lang w:val="tr-TR" w:eastAsia="tr-TR" w:bidi="ar-SA"/>
        </w:rPr>
        <w:drawing>
          <wp:inline distT="0" distB="0" distL="0" distR="0" wp14:anchorId="325D899E" wp14:editId="497553CE">
            <wp:extent cx="1912284" cy="619125"/>
            <wp:effectExtent l="0" t="0" r="0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621" cy="698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297">
        <w:rPr>
          <w:color w:val="000000"/>
          <w:sz w:val="20"/>
          <w:szCs w:val="20"/>
          <w:lang w:val="tr-TR"/>
        </w:rPr>
        <w:t xml:space="preserve">             </w:t>
      </w:r>
      <w:r w:rsidR="007361D4">
        <w:rPr>
          <w:color w:val="000000"/>
          <w:sz w:val="20"/>
          <w:szCs w:val="20"/>
          <w:lang w:val="tr-TR"/>
        </w:rPr>
        <w:t xml:space="preserve">           </w:t>
      </w:r>
      <w:r w:rsidR="00740D5B">
        <w:rPr>
          <w:color w:val="000000"/>
          <w:sz w:val="20"/>
          <w:szCs w:val="20"/>
          <w:lang w:val="tr-TR"/>
        </w:rPr>
        <w:t xml:space="preserve">   </w:t>
      </w:r>
      <w:r>
        <w:rPr>
          <w:color w:val="000000"/>
          <w:sz w:val="20"/>
          <w:szCs w:val="20"/>
          <w:lang w:val="tr-TR"/>
        </w:rPr>
        <w:tab/>
        <w:t xml:space="preserve">   </w:t>
      </w:r>
      <w:r w:rsidR="00740D5B">
        <w:rPr>
          <w:noProof/>
          <w:lang w:val="tr-TR" w:eastAsia="tr-TR" w:bidi="ar-SA"/>
        </w:rPr>
        <w:drawing>
          <wp:inline distT="0" distB="0" distL="0" distR="0" wp14:anchorId="359E017B" wp14:editId="192AB528">
            <wp:extent cx="1865729" cy="577850"/>
            <wp:effectExtent l="0" t="0" r="1270" b="0"/>
            <wp:docPr id="6" name="Grafik 7">
              <a:extLst xmlns:a="http://schemas.openxmlformats.org/drawingml/2006/main">
                <a:ext uri="{FF2B5EF4-FFF2-40B4-BE49-F238E27FC236}">
                  <a16:creationId xmlns:a16="http://schemas.microsoft.com/office/drawing/2014/main" id="{0DFD8090-FB77-4060-82CE-5C55465EA0A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7">
                      <a:extLst>
                        <a:ext uri="{FF2B5EF4-FFF2-40B4-BE49-F238E27FC236}">
                          <a16:creationId xmlns:a16="http://schemas.microsoft.com/office/drawing/2014/main" id="{0DFD8090-FB77-4060-82CE-5C55465EA0A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422" cy="58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FEE" w:rsidRPr="00051297" w:rsidRDefault="00740D5B" w:rsidP="00740D5B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jc w:val="center"/>
        <w:rPr>
          <w:b/>
          <w:sz w:val="20"/>
          <w:szCs w:val="20"/>
          <w:lang w:val="tr-TR"/>
        </w:rPr>
      </w:pPr>
      <w:r>
        <w:rPr>
          <w:b/>
          <w:sz w:val="20"/>
          <w:szCs w:val="20"/>
          <w:lang w:val="tr-TR"/>
        </w:rPr>
        <w:t xml:space="preserve">                                                                                                                </w:t>
      </w: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  <w:r w:rsidRPr="00320251">
        <w:rPr>
          <w:b/>
          <w:sz w:val="20"/>
          <w:szCs w:val="20"/>
          <w:lang w:val="tr-TR"/>
        </w:rPr>
        <w:t>Mal Alımı  için ihale ilanı</w:t>
      </w:r>
      <w:r w:rsidRPr="00051297">
        <w:rPr>
          <w:b/>
          <w:sz w:val="20"/>
          <w:szCs w:val="20"/>
          <w:lang w:val="tr-TR"/>
        </w:rPr>
        <w:t xml:space="preserve"> </w:t>
      </w: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</w:p>
    <w:p w:rsidR="009E7FEE" w:rsidRPr="00320251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Times New Roman"/>
          <w:sz w:val="20"/>
          <w:szCs w:val="20"/>
          <w:lang w:val="tr-TR"/>
        </w:rPr>
      </w:pPr>
      <w:r w:rsidRPr="007361D4">
        <w:rPr>
          <w:rFonts w:cs="Times New Roman"/>
          <w:b/>
          <w:sz w:val="20"/>
          <w:szCs w:val="20"/>
          <w:lang w:val="tr-TR"/>
        </w:rPr>
        <w:t>Döktaş Dökümcülük Ticaret ve San. A.Ş.,</w:t>
      </w:r>
      <w:r w:rsidRPr="00320251">
        <w:rPr>
          <w:rFonts w:cs="Times New Roman"/>
          <w:sz w:val="20"/>
          <w:szCs w:val="20"/>
          <w:lang w:val="tr-TR"/>
        </w:rPr>
        <w:t xml:space="preserve">  Bursa Eskişehir Bilecik Kalkınma Ajansı 2018 yılı </w:t>
      </w:r>
      <w:r w:rsidRPr="007361D4">
        <w:rPr>
          <w:rFonts w:cs="Times New Roman"/>
          <w:b/>
          <w:sz w:val="20"/>
          <w:szCs w:val="20"/>
          <w:lang w:val="tr-TR"/>
        </w:rPr>
        <w:t>Endüstriyel Simbiyoz Mali Destek Programı</w:t>
      </w:r>
      <w:r w:rsidRPr="00320251">
        <w:rPr>
          <w:rFonts w:cs="Times New Roman"/>
          <w:sz w:val="20"/>
          <w:szCs w:val="20"/>
          <w:lang w:val="tr-TR"/>
        </w:rPr>
        <w:t xml:space="preserve"> kapsamında sağlanan mali destek ile Bursa’da </w:t>
      </w:r>
      <w:r w:rsidR="00320251" w:rsidRPr="007361D4">
        <w:rPr>
          <w:rFonts w:cs="Times New Roman"/>
          <w:b/>
          <w:sz w:val="20"/>
          <w:szCs w:val="20"/>
          <w:lang w:val="tr-TR"/>
        </w:rPr>
        <w:t xml:space="preserve">Döktaş </w:t>
      </w:r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Dökümcülük</w:t>
      </w:r>
      <w:proofErr w:type="spellEnd"/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Tehlikesiz</w:t>
      </w:r>
      <w:proofErr w:type="spellEnd"/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Fan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Tozu</w:t>
      </w:r>
      <w:proofErr w:type="spellEnd"/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Atıklarının</w:t>
      </w:r>
      <w:proofErr w:type="spellEnd"/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Çimento</w:t>
      </w:r>
      <w:proofErr w:type="spellEnd"/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Fabrikasında</w:t>
      </w:r>
      <w:proofErr w:type="spellEnd"/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Alternatif</w:t>
      </w:r>
      <w:proofErr w:type="spellEnd"/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Hammadde</w:t>
      </w:r>
      <w:proofErr w:type="spellEnd"/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Olarak</w:t>
      </w:r>
      <w:proofErr w:type="spellEnd"/>
      <w:r w:rsidR="00320251" w:rsidRPr="007361D4">
        <w:rPr>
          <w:rFonts w:cs="Times New Roman"/>
          <w:b/>
          <w:color w:val="222222"/>
          <w:sz w:val="20"/>
          <w:szCs w:val="20"/>
        </w:rPr>
        <w:t xml:space="preserve"> </w:t>
      </w:r>
      <w:proofErr w:type="spellStart"/>
      <w:r w:rsidR="00320251" w:rsidRPr="007361D4">
        <w:rPr>
          <w:rFonts w:cs="Times New Roman"/>
          <w:b/>
          <w:color w:val="222222"/>
          <w:sz w:val="20"/>
          <w:szCs w:val="20"/>
        </w:rPr>
        <w:t>Kullanılması</w:t>
      </w:r>
      <w:proofErr w:type="spellEnd"/>
      <w:r w:rsidR="00320251" w:rsidRPr="00320251">
        <w:rPr>
          <w:rFonts w:cs="Times New Roman"/>
          <w:color w:val="222222"/>
          <w:sz w:val="20"/>
          <w:szCs w:val="20"/>
        </w:rPr>
        <w:t xml:space="preserve"> </w:t>
      </w:r>
      <w:r w:rsidR="00320251" w:rsidRPr="00320251">
        <w:rPr>
          <w:rFonts w:cs="Times New Roman"/>
          <w:sz w:val="20"/>
          <w:szCs w:val="20"/>
          <w:lang w:val="tr-TR"/>
        </w:rPr>
        <w:t xml:space="preserve"> </w:t>
      </w:r>
      <w:r w:rsidRPr="00320251">
        <w:rPr>
          <w:rFonts w:cs="Times New Roman"/>
          <w:sz w:val="20"/>
          <w:szCs w:val="20"/>
          <w:lang w:val="tr-TR"/>
        </w:rPr>
        <w:t xml:space="preserve">için bir </w:t>
      </w:r>
      <w:r w:rsidR="00320251" w:rsidRPr="00320251">
        <w:rPr>
          <w:rFonts w:cs="Times New Roman"/>
          <w:sz w:val="20"/>
          <w:szCs w:val="20"/>
          <w:lang w:val="tr-TR"/>
        </w:rPr>
        <w:t xml:space="preserve">mal alımı </w:t>
      </w:r>
      <w:r w:rsidRPr="00320251">
        <w:rPr>
          <w:rFonts w:cs="Times New Roman"/>
          <w:sz w:val="20"/>
          <w:szCs w:val="20"/>
          <w:lang w:val="tr-TR"/>
        </w:rPr>
        <w:t>ihalesi sonuçlandırmayı planlamaktadır.</w:t>
      </w:r>
    </w:p>
    <w:p w:rsidR="00320251" w:rsidRPr="003D0D31" w:rsidRDefault="00320251" w:rsidP="0032025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3D0D31">
        <w:rPr>
          <w:sz w:val="20"/>
          <w:szCs w:val="20"/>
          <w:lang w:val="tr-TR"/>
        </w:rPr>
        <w:t>İhale kapsamındaki mal alımı tanımı şu şekildedir;</w:t>
      </w:r>
    </w:p>
    <w:p w:rsidR="00320251" w:rsidRPr="006509AF" w:rsidRDefault="00320251" w:rsidP="0032025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  <w:lang w:val="tr-TR"/>
        </w:rPr>
      </w:pPr>
      <w:r w:rsidRPr="006509AF">
        <w:rPr>
          <w:b/>
          <w:sz w:val="20"/>
          <w:szCs w:val="20"/>
          <w:lang w:val="tr-TR"/>
        </w:rPr>
        <w:t>1 Adet Toz Sevk Sistemi</w:t>
      </w: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İhaleye katılım koşulları, isteklilerde aranacak teknik ve mali bilgileri de içeren İhale Dosyası </w:t>
      </w:r>
      <w:r w:rsidR="00320251" w:rsidRPr="007361D4">
        <w:rPr>
          <w:b/>
          <w:sz w:val="20"/>
          <w:szCs w:val="20"/>
          <w:lang w:val="tr-TR"/>
        </w:rPr>
        <w:t>Fatih Mahallesi Gölyolu No:26  16801  Orhangazi/ Bursa</w:t>
      </w:r>
      <w:r w:rsidR="00320251">
        <w:rPr>
          <w:sz w:val="20"/>
          <w:szCs w:val="20"/>
          <w:lang w:val="tr-TR"/>
        </w:rPr>
        <w:t xml:space="preserve">  </w:t>
      </w:r>
      <w:r w:rsidRPr="00051297">
        <w:rPr>
          <w:sz w:val="20"/>
          <w:szCs w:val="20"/>
          <w:lang w:val="tr-TR"/>
        </w:rPr>
        <w:t xml:space="preserve"> </w:t>
      </w:r>
      <w:r w:rsidR="00320251">
        <w:rPr>
          <w:sz w:val="20"/>
          <w:szCs w:val="20"/>
          <w:lang w:val="tr-TR"/>
        </w:rPr>
        <w:t xml:space="preserve">adresinden veya  </w:t>
      </w:r>
      <w:hyperlink r:id="rId8" w:history="1">
        <w:r w:rsidR="00320251" w:rsidRPr="00350FF6">
          <w:rPr>
            <w:rStyle w:val="Hyperlink"/>
            <w:sz w:val="20"/>
            <w:szCs w:val="20"/>
            <w:lang w:val="tr-TR"/>
          </w:rPr>
          <w:t>www.doktas.com.tr</w:t>
        </w:r>
      </w:hyperlink>
      <w:r w:rsidR="00320251">
        <w:rPr>
          <w:sz w:val="20"/>
          <w:szCs w:val="20"/>
          <w:lang w:val="tr-TR"/>
        </w:rPr>
        <w:t xml:space="preserve"> ve </w:t>
      </w:r>
      <w:hyperlink r:id="rId9" w:history="1">
        <w:r w:rsidR="00320251" w:rsidRPr="00350FF6">
          <w:rPr>
            <w:rStyle w:val="Hyperlink"/>
            <w:sz w:val="20"/>
            <w:szCs w:val="20"/>
            <w:lang w:val="tr-TR"/>
          </w:rPr>
          <w:t>www.bebka.org.tr</w:t>
        </w:r>
      </w:hyperlink>
      <w:r w:rsidR="00320251">
        <w:rPr>
          <w:sz w:val="20"/>
          <w:szCs w:val="20"/>
          <w:lang w:val="tr-TR"/>
        </w:rPr>
        <w:t xml:space="preserve"> </w:t>
      </w:r>
      <w:r w:rsidRPr="00051297">
        <w:rPr>
          <w:sz w:val="20"/>
          <w:szCs w:val="20"/>
          <w:lang w:val="tr-TR"/>
        </w:rPr>
        <w:t xml:space="preserve"> internet adreslerinden temin edilebilir. </w:t>
      </w: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>Teklif te</w:t>
      </w:r>
      <w:r w:rsidR="007361D4">
        <w:rPr>
          <w:sz w:val="20"/>
          <w:szCs w:val="20"/>
          <w:lang w:val="tr-TR"/>
        </w:rPr>
        <w:t xml:space="preserve">slimi için son tarih ve saati: </w:t>
      </w:r>
      <w:r w:rsidR="007361D4" w:rsidRPr="007361D4">
        <w:rPr>
          <w:b/>
          <w:sz w:val="20"/>
          <w:szCs w:val="20"/>
          <w:lang w:val="tr-TR"/>
        </w:rPr>
        <w:t>0</w:t>
      </w:r>
      <w:r w:rsidR="00BF468D">
        <w:rPr>
          <w:b/>
          <w:sz w:val="20"/>
          <w:szCs w:val="20"/>
          <w:lang w:val="tr-TR"/>
        </w:rPr>
        <w:t>6</w:t>
      </w:r>
      <w:r w:rsidR="007361D4" w:rsidRPr="007361D4">
        <w:rPr>
          <w:b/>
          <w:sz w:val="20"/>
          <w:szCs w:val="20"/>
          <w:lang w:val="tr-TR"/>
        </w:rPr>
        <w:t>.11.2018  Saat :10:00</w:t>
      </w:r>
      <w:r w:rsidR="007361D4">
        <w:rPr>
          <w:sz w:val="20"/>
          <w:szCs w:val="20"/>
          <w:lang w:val="tr-TR"/>
        </w:rPr>
        <w:t xml:space="preserve"> </w:t>
      </w: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Gerekli ek bilgi ya da açıklamalar; </w:t>
      </w:r>
      <w:hyperlink r:id="rId10" w:history="1">
        <w:r w:rsidR="00320251" w:rsidRPr="00350FF6">
          <w:rPr>
            <w:rStyle w:val="Hyperlink"/>
            <w:sz w:val="20"/>
            <w:szCs w:val="20"/>
            <w:lang w:val="tr-TR"/>
          </w:rPr>
          <w:t>www.doktas.com.tr</w:t>
        </w:r>
      </w:hyperlink>
      <w:r w:rsidR="00320251">
        <w:rPr>
          <w:sz w:val="20"/>
          <w:szCs w:val="20"/>
          <w:lang w:val="tr-TR"/>
        </w:rPr>
        <w:t xml:space="preserve"> </w:t>
      </w:r>
      <w:r w:rsidRPr="00051297">
        <w:rPr>
          <w:sz w:val="20"/>
          <w:szCs w:val="20"/>
          <w:lang w:val="tr-TR"/>
        </w:rPr>
        <w:t xml:space="preserve">ve </w:t>
      </w:r>
      <w:hyperlink r:id="rId11" w:history="1">
        <w:r w:rsidRPr="00F47415">
          <w:rPr>
            <w:rStyle w:val="Hyperlink"/>
            <w:sz w:val="20"/>
            <w:szCs w:val="20"/>
          </w:rPr>
          <w:t>www.bebka.org.tr</w:t>
        </w:r>
      </w:hyperlink>
      <w:r>
        <w:rPr>
          <w:sz w:val="20"/>
          <w:szCs w:val="20"/>
        </w:rPr>
        <w:t xml:space="preserve"> ’de</w:t>
      </w:r>
      <w:r w:rsidRPr="00051297">
        <w:rPr>
          <w:sz w:val="20"/>
          <w:szCs w:val="20"/>
          <w:lang w:val="tr-TR"/>
        </w:rPr>
        <w:t xml:space="preserve"> yayınlanacaktır.</w:t>
      </w:r>
    </w:p>
    <w:p w:rsidR="009E7FEE" w:rsidRPr="00051297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</w:p>
    <w:p w:rsidR="009E7FEE" w:rsidRDefault="009E7FEE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7361D4">
        <w:rPr>
          <w:sz w:val="20"/>
          <w:szCs w:val="20"/>
          <w:lang w:val="tr-TR"/>
        </w:rPr>
        <w:t xml:space="preserve">Teklifler, </w:t>
      </w:r>
      <w:r w:rsidR="007361D4" w:rsidRPr="007361D4">
        <w:rPr>
          <w:b/>
          <w:sz w:val="20"/>
          <w:szCs w:val="20"/>
          <w:lang w:val="tr-TR"/>
        </w:rPr>
        <w:t>0</w:t>
      </w:r>
      <w:r w:rsidR="006509AF">
        <w:rPr>
          <w:b/>
          <w:sz w:val="20"/>
          <w:szCs w:val="20"/>
          <w:lang w:val="tr-TR"/>
        </w:rPr>
        <w:t>6</w:t>
      </w:r>
      <w:r w:rsidR="007361D4" w:rsidRPr="007361D4">
        <w:rPr>
          <w:b/>
          <w:sz w:val="20"/>
          <w:szCs w:val="20"/>
          <w:lang w:val="tr-TR"/>
        </w:rPr>
        <w:t>/11/2018</w:t>
      </w:r>
      <w:r w:rsidR="007361D4">
        <w:rPr>
          <w:sz w:val="20"/>
          <w:szCs w:val="20"/>
          <w:lang w:val="tr-TR"/>
        </w:rPr>
        <w:t xml:space="preserve"> tarihinde, saat </w:t>
      </w:r>
      <w:r w:rsidR="007361D4" w:rsidRPr="007361D4">
        <w:rPr>
          <w:b/>
          <w:sz w:val="20"/>
          <w:szCs w:val="20"/>
          <w:lang w:val="tr-TR"/>
        </w:rPr>
        <w:t>10 : 30</w:t>
      </w:r>
      <w:r w:rsidRPr="007361D4">
        <w:rPr>
          <w:b/>
          <w:sz w:val="20"/>
          <w:szCs w:val="20"/>
          <w:lang w:val="tr-TR"/>
        </w:rPr>
        <w:t>’da</w:t>
      </w:r>
      <w:r w:rsidRPr="007361D4">
        <w:rPr>
          <w:sz w:val="20"/>
          <w:szCs w:val="20"/>
          <w:lang w:val="tr-TR"/>
        </w:rPr>
        <w:t xml:space="preserve"> </w:t>
      </w:r>
      <w:r w:rsidRPr="00051297">
        <w:rPr>
          <w:sz w:val="20"/>
          <w:szCs w:val="20"/>
          <w:lang w:val="tr-TR"/>
        </w:rPr>
        <w:t>ve</w:t>
      </w:r>
      <w:r w:rsidRPr="007361D4">
        <w:rPr>
          <w:b/>
          <w:sz w:val="20"/>
          <w:szCs w:val="20"/>
          <w:lang w:val="tr-TR"/>
        </w:rPr>
        <w:t xml:space="preserve"> </w:t>
      </w:r>
      <w:r w:rsidR="00320251" w:rsidRPr="007361D4">
        <w:rPr>
          <w:b/>
          <w:sz w:val="20"/>
          <w:szCs w:val="20"/>
          <w:lang w:val="tr-TR"/>
        </w:rPr>
        <w:t>Fatih Mahallesi Gölyolu No:26  16801  Orhangazi/ Bursa</w:t>
      </w:r>
      <w:r w:rsidR="00320251">
        <w:rPr>
          <w:sz w:val="20"/>
          <w:szCs w:val="20"/>
          <w:lang w:val="tr-TR"/>
        </w:rPr>
        <w:t xml:space="preserve">  </w:t>
      </w:r>
      <w:r w:rsidR="00320251" w:rsidRPr="00051297">
        <w:rPr>
          <w:sz w:val="20"/>
          <w:szCs w:val="20"/>
          <w:lang w:val="tr-TR"/>
        </w:rPr>
        <w:t xml:space="preserve"> </w:t>
      </w:r>
      <w:r w:rsidRPr="00051297">
        <w:rPr>
          <w:sz w:val="20"/>
          <w:szCs w:val="20"/>
          <w:lang w:val="tr-TR"/>
        </w:rPr>
        <w:t xml:space="preserve">adresinde yapılacak oturumda açılacaktır. </w:t>
      </w:r>
    </w:p>
    <w:p w:rsidR="00320251" w:rsidRDefault="00320251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</w:p>
    <w:p w:rsidR="009E7FEE" w:rsidRPr="007361D4" w:rsidRDefault="008E1F08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sz w:val="20"/>
          <w:lang w:val="tr-TR"/>
        </w:rPr>
      </w:pPr>
      <w:r w:rsidRPr="007361D4">
        <w:rPr>
          <w:rFonts w:cs="Arial"/>
          <w:sz w:val="20"/>
          <w:lang w:val="tr-TR"/>
        </w:rPr>
        <w:t>İrtibat Kişisi : Yusuf Taşgüzen, Satınalma Sorumlusu :  0224 573</w:t>
      </w:r>
      <w:r w:rsidR="009C47A5" w:rsidRPr="007361D4">
        <w:rPr>
          <w:rFonts w:cs="Arial"/>
          <w:sz w:val="20"/>
          <w:lang w:val="tr-TR"/>
        </w:rPr>
        <w:t xml:space="preserve"> 4</w:t>
      </w:r>
      <w:r w:rsidRPr="007361D4">
        <w:rPr>
          <w:rFonts w:cs="Arial"/>
          <w:sz w:val="20"/>
          <w:lang w:val="tr-TR"/>
        </w:rPr>
        <w:t>2</w:t>
      </w:r>
      <w:r w:rsidR="009C47A5" w:rsidRPr="007361D4">
        <w:rPr>
          <w:rFonts w:cs="Arial"/>
          <w:sz w:val="20"/>
          <w:lang w:val="tr-TR"/>
        </w:rPr>
        <w:t xml:space="preserve"> 63</w:t>
      </w:r>
    </w:p>
    <w:p w:rsidR="009C47A5" w:rsidRPr="00051297" w:rsidRDefault="009C47A5" w:rsidP="009E7FEE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lang w:val="tr-TR"/>
        </w:rPr>
      </w:pPr>
    </w:p>
    <w:p w:rsidR="009E7FEE" w:rsidRPr="00051297" w:rsidRDefault="009E7FEE" w:rsidP="009E7FEE">
      <w:pPr>
        <w:rPr>
          <w:rFonts w:cs="Arial"/>
          <w:lang w:val="tr-TR"/>
        </w:rPr>
      </w:pPr>
    </w:p>
    <w:p w:rsidR="009E7FEE" w:rsidRPr="00051297" w:rsidRDefault="009E7FEE" w:rsidP="009E7FEE">
      <w:pPr>
        <w:rPr>
          <w:lang w:val="tr-TR"/>
        </w:rPr>
      </w:pPr>
    </w:p>
    <w:p w:rsidR="00BA5BCC" w:rsidRPr="009E7FEE" w:rsidRDefault="00BA5BCC" w:rsidP="009E7FEE">
      <w:pPr>
        <w:tabs>
          <w:tab w:val="left" w:pos="1725"/>
        </w:tabs>
        <w:rPr>
          <w:lang w:val="fi-FI"/>
        </w:rPr>
      </w:pPr>
      <w:bookmarkStart w:id="3" w:name="_GoBack"/>
      <w:bookmarkEnd w:id="3"/>
    </w:p>
    <w:sectPr w:rsidR="00BA5BCC" w:rsidRPr="009E7FE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624" w:left="1134" w:header="720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67D" w:rsidRDefault="00B9267D">
      <w:r>
        <w:separator/>
      </w:r>
    </w:p>
  </w:endnote>
  <w:endnote w:type="continuationSeparator" w:id="0">
    <w:p w:rsidR="00B9267D" w:rsidRDefault="00B9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BCC" w:rsidRDefault="00BA5BC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BCC" w:rsidRDefault="00AA1695">
    <w:pPr>
      <w:pStyle w:val="Footer"/>
      <w:jc w:val="center"/>
    </w:pPr>
    <w:r>
      <w:rPr>
        <w:noProof/>
        <w:lang w:val="tr-TR" w:eastAsia="tr-TR" w:bidi="ar-SA"/>
      </w:rPr>
      <w:drawing>
        <wp:inline distT="0" distB="0" distL="0" distR="0">
          <wp:extent cx="1981200" cy="152400"/>
          <wp:effectExtent l="0" t="0" r="0" b="0"/>
          <wp:docPr id="4" name="Picture 4" descr="componenta slog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mponenta sloga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67D" w:rsidRDefault="00B9267D">
      <w:r>
        <w:separator/>
      </w:r>
    </w:p>
  </w:footnote>
  <w:footnote w:type="continuationSeparator" w:id="0">
    <w:p w:rsidR="00B9267D" w:rsidRDefault="00B92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FEE" w:rsidRPr="00320251" w:rsidRDefault="009E7FEE" w:rsidP="009E7FEE">
    <w:pPr>
      <w:pStyle w:val="Header"/>
      <w:tabs>
        <w:tab w:val="clear" w:pos="4153"/>
        <w:tab w:val="clear" w:pos="8306"/>
        <w:tab w:val="center" w:pos="4536"/>
        <w:tab w:val="right" w:pos="9072"/>
      </w:tabs>
      <w:jc w:val="left"/>
      <w:rPr>
        <w:sz w:val="20"/>
        <w:szCs w:val="20"/>
        <w:lang w:val="it-IT"/>
      </w:rPr>
    </w:pPr>
    <w:r w:rsidRPr="00320251">
      <w:rPr>
        <w:sz w:val="20"/>
        <w:szCs w:val="20"/>
        <w:lang w:val="it-IT"/>
      </w:rPr>
      <w:t>SR Ek 12 – Sözleşmeye Davet Mektubu</w:t>
    </w:r>
    <w:r w:rsidR="00320251">
      <w:rPr>
        <w:sz w:val="20"/>
        <w:szCs w:val="20"/>
        <w:lang w:val="it-IT"/>
      </w:rPr>
      <w:t xml:space="preserve">                            </w:t>
    </w:r>
    <w:r w:rsidR="00320251" w:rsidRPr="00320251">
      <w:rPr>
        <w:sz w:val="20"/>
        <w:szCs w:val="20"/>
        <w:lang w:val="it-IT"/>
      </w:rPr>
      <w:t xml:space="preserve">  </w:t>
    </w:r>
    <w:r w:rsidRPr="00320251">
      <w:rPr>
        <w:sz w:val="20"/>
        <w:szCs w:val="20"/>
        <w:lang w:val="it-IT"/>
      </w:rPr>
      <w:tab/>
      <w:t>Satın Alma Rehberi</w:t>
    </w:r>
  </w:p>
  <w:p w:rsidR="00BA5BCC" w:rsidRDefault="00BA5BCC" w:rsidP="00320251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BCC" w:rsidRDefault="00AA1695">
    <w:pPr>
      <w:pStyle w:val="Header"/>
      <w:jc w:val="center"/>
    </w:pPr>
    <w:r>
      <w:rPr>
        <w:noProof/>
        <w:lang w:val="tr-TR" w:eastAsia="tr-TR" w:bidi="ar-SA"/>
      </w:rPr>
      <w:drawing>
        <wp:inline distT="0" distB="0" distL="0" distR="0" wp14:anchorId="50030712" wp14:editId="1F331D13">
          <wp:extent cx="2009775" cy="304800"/>
          <wp:effectExtent l="0" t="0" r="9525" b="0"/>
          <wp:docPr id="3" name="Picture 3" descr="logo_lev_5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lev_5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A5BCC" w:rsidRDefault="00BA5BCC">
    <w:pPr>
      <w:pStyle w:val="Header"/>
      <w:jc w:val="center"/>
    </w:pPr>
  </w:p>
  <w:p w:rsidR="00BA5BCC" w:rsidRDefault="00BA5BCC">
    <w:pPr>
      <w:pStyle w:val="Header"/>
      <w:jc w:val="center"/>
    </w:pPr>
  </w:p>
  <w:tbl>
    <w:tblPr>
      <w:tblW w:w="9828" w:type="dxa"/>
      <w:tblBorders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5523"/>
      <w:gridCol w:w="2265"/>
      <w:gridCol w:w="2040"/>
    </w:tblGrid>
    <w:tr w:rsidR="00BA5BCC">
      <w:tc>
        <w:tcPr>
          <w:tcW w:w="5523" w:type="dxa"/>
          <w:shd w:val="clear" w:color="auto" w:fill="auto"/>
        </w:tcPr>
        <w:p w:rsidR="00BA5BCC" w:rsidRDefault="0067439D">
          <w:pPr>
            <w:pStyle w:val="Header"/>
          </w:pPr>
          <w:r>
            <w:t>xx</w:t>
          </w:r>
        </w:p>
      </w:tc>
      <w:tc>
        <w:tcPr>
          <w:tcW w:w="2265" w:type="dxa"/>
          <w:shd w:val="clear" w:color="auto" w:fill="auto"/>
        </w:tcPr>
        <w:p w:rsidR="00BA5BCC" w:rsidRDefault="0067439D">
          <w:pPr>
            <w:pStyle w:val="Header"/>
          </w:pPr>
          <w:r>
            <w:t>xx.xx.2011</w:t>
          </w:r>
        </w:p>
      </w:tc>
      <w:tc>
        <w:tcPr>
          <w:tcW w:w="2040" w:type="dxa"/>
          <w:shd w:val="clear" w:color="auto" w:fill="auto"/>
        </w:tcPr>
        <w:p w:rsidR="00BA5BCC" w:rsidRDefault="0067439D">
          <w:pPr>
            <w:pStyle w:val="Head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6509AF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</w:tr>
  </w:tbl>
  <w:p w:rsidR="00BA5BCC" w:rsidRDefault="00BA5BCC">
    <w:pPr>
      <w:pStyle w:val="Header"/>
      <w:jc w:val="center"/>
    </w:pPr>
  </w:p>
  <w:p w:rsidR="00BA5BCC" w:rsidRDefault="00BA5BCC">
    <w:pPr>
      <w:pStyle w:val="Header"/>
      <w:jc w:val="center"/>
    </w:pPr>
  </w:p>
  <w:p w:rsidR="00BA5BCC" w:rsidRDefault="00BA5BCC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F0"/>
    <w:rsid w:val="00136AD2"/>
    <w:rsid w:val="00140200"/>
    <w:rsid w:val="00167985"/>
    <w:rsid w:val="00234AAF"/>
    <w:rsid w:val="0026547D"/>
    <w:rsid w:val="002932F0"/>
    <w:rsid w:val="002C7A12"/>
    <w:rsid w:val="002F34C0"/>
    <w:rsid w:val="00320251"/>
    <w:rsid w:val="0033081D"/>
    <w:rsid w:val="003E619B"/>
    <w:rsid w:val="00417219"/>
    <w:rsid w:val="005501B6"/>
    <w:rsid w:val="006509AF"/>
    <w:rsid w:val="006562D5"/>
    <w:rsid w:val="0067439D"/>
    <w:rsid w:val="006F284F"/>
    <w:rsid w:val="007361D4"/>
    <w:rsid w:val="00740D5B"/>
    <w:rsid w:val="007618AF"/>
    <w:rsid w:val="007D1409"/>
    <w:rsid w:val="00821EAE"/>
    <w:rsid w:val="008E1F08"/>
    <w:rsid w:val="00945373"/>
    <w:rsid w:val="0096411E"/>
    <w:rsid w:val="009C47A5"/>
    <w:rsid w:val="009E7FEE"/>
    <w:rsid w:val="009F145C"/>
    <w:rsid w:val="00A35283"/>
    <w:rsid w:val="00A41B86"/>
    <w:rsid w:val="00AA1695"/>
    <w:rsid w:val="00B9267D"/>
    <w:rsid w:val="00BA5BCC"/>
    <w:rsid w:val="00BA6D49"/>
    <w:rsid w:val="00BD3D79"/>
    <w:rsid w:val="00BF468D"/>
    <w:rsid w:val="00CA2A63"/>
    <w:rsid w:val="00CC0FE4"/>
    <w:rsid w:val="00CF1654"/>
    <w:rsid w:val="00D823A0"/>
    <w:rsid w:val="00FE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69F727"/>
  <w15:chartTrackingRefBased/>
  <w15:docId w15:val="{B113AA6B-7644-4583-9AFF-104F672B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E7FEE"/>
    <w:pPr>
      <w:spacing w:before="120"/>
      <w:ind w:firstLine="720"/>
      <w:jc w:val="both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9E7FEE"/>
    <w:pPr>
      <w:keepNext/>
      <w:spacing w:after="120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color w:val="000000"/>
      <w:sz w:val="16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bold">
    <w:name w:val="Footer bold"/>
    <w:basedOn w:val="Footer"/>
    <w:pPr>
      <w:jc w:val="center"/>
    </w:pPr>
    <w:rPr>
      <w:rFonts w:cs="Arial"/>
      <w:b/>
      <w:caps/>
      <w:sz w:val="18"/>
      <w:szCs w:val="18"/>
    </w:rPr>
  </w:style>
  <w:style w:type="paragraph" w:customStyle="1" w:styleId="Maintitle">
    <w:name w:val="Main title"/>
    <w:basedOn w:val="Normal"/>
    <w:next w:val="Normal"/>
    <w:rPr>
      <w:b/>
      <w:sz w:val="28"/>
      <w:lang w:val="fi-FI"/>
    </w:rPr>
  </w:style>
  <w:style w:type="paragraph" w:customStyle="1" w:styleId="intended">
    <w:name w:val="intended"/>
    <w:basedOn w:val="Normal"/>
    <w:pPr>
      <w:ind w:left="2608"/>
    </w:pPr>
    <w:rPr>
      <w:lang w:val="fi-FI"/>
    </w:rPr>
  </w:style>
  <w:style w:type="paragraph" w:customStyle="1" w:styleId="Intendedsmall">
    <w:name w:val="Intended_small"/>
    <w:basedOn w:val="intended"/>
  </w:style>
  <w:style w:type="character" w:customStyle="1" w:styleId="Normalsmall">
    <w:name w:val="Normal_small"/>
    <w:rPr>
      <w:rFonts w:ascii="Arial" w:hAnsi="Arial"/>
      <w:sz w:val="20"/>
    </w:rPr>
  </w:style>
  <w:style w:type="paragraph" w:styleId="Subtitle">
    <w:name w:val="Subtitle"/>
    <w:basedOn w:val="Normal"/>
    <w:qFormat/>
    <w:pPr>
      <w:spacing w:after="60"/>
      <w:outlineLvl w:val="1"/>
    </w:pPr>
    <w:rPr>
      <w:rFonts w:cs="Arial"/>
      <w:b/>
      <w:szCs w:val="24"/>
    </w:rPr>
  </w:style>
  <w:style w:type="paragraph" w:styleId="BalloonText">
    <w:name w:val="Balloon Text"/>
    <w:basedOn w:val="Normal"/>
    <w:link w:val="BalloonTextChar"/>
    <w:rsid w:val="00CF16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1654"/>
    <w:rPr>
      <w:rFonts w:ascii="Tahoma" w:hAnsi="Tahoma" w:cs="Tahoma"/>
      <w:sz w:val="16"/>
      <w:szCs w:val="16"/>
      <w:lang w:val="en-AU" w:eastAsia="en-US"/>
    </w:rPr>
  </w:style>
  <w:style w:type="character" w:customStyle="1" w:styleId="Heading6Char">
    <w:name w:val="Heading 6 Char"/>
    <w:basedOn w:val="DefaultParagraphFont"/>
    <w:link w:val="Heading6"/>
    <w:rsid w:val="009E7FEE"/>
    <w:rPr>
      <w:rFonts w:eastAsiaTheme="minorHAnsi" w:cstheme="minorBidi"/>
      <w:b/>
      <w:bCs/>
      <w:sz w:val="24"/>
      <w:szCs w:val="22"/>
      <w:lang w:val="en-US" w:eastAsia="en-US" w:bidi="en-US"/>
    </w:rPr>
  </w:style>
  <w:style w:type="character" w:styleId="Hyperlink">
    <w:name w:val="Hyperlink"/>
    <w:uiPriority w:val="99"/>
    <w:rsid w:val="009E7F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ktas.com.tr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://www.bebka.org.tr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://www.doktas.com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ebka.org.tr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Isil Dogan</dc:creator>
  <cp:keywords/>
  <dc:description/>
  <cp:lastModifiedBy>Isil Dogan</cp:lastModifiedBy>
  <cp:revision>12</cp:revision>
  <cp:lastPrinted>2018-10-15T12:09:00Z</cp:lastPrinted>
  <dcterms:created xsi:type="dcterms:W3CDTF">2018-09-05T07:00:00Z</dcterms:created>
  <dcterms:modified xsi:type="dcterms:W3CDTF">2018-10-15T13:45:00Z</dcterms:modified>
</cp:coreProperties>
</file>